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D7BA9" w14:textId="77777777" w:rsidR="003F6546" w:rsidRDefault="003F6546" w:rsidP="00A43C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0540B5C" w14:textId="77777777" w:rsidR="003F6546" w:rsidRDefault="003F6546" w:rsidP="00A43C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7D09D70" w14:textId="77777777" w:rsidR="00081017" w:rsidRDefault="00081017" w:rsidP="006155F3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14:paraId="1C8D5182" w14:textId="77777777" w:rsidR="00872C14" w:rsidRDefault="00872C14" w:rsidP="006155F3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14:paraId="54067DB1" w14:textId="5842FA68" w:rsidR="006155F3" w:rsidRPr="006155F3" w:rsidRDefault="00A43C53" w:rsidP="006155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0E6CECC" wp14:editId="01982315">
            <wp:simplePos x="0" y="0"/>
            <wp:positionH relativeFrom="margin">
              <wp:posOffset>-685800</wp:posOffset>
            </wp:positionH>
            <wp:positionV relativeFrom="margin">
              <wp:posOffset>-914400</wp:posOffset>
            </wp:positionV>
            <wp:extent cx="7604760" cy="13512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E DEI MEDICI test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5F3">
        <w:rPr>
          <w:u w:val="single"/>
        </w:rPr>
        <w:t>Comuni</w:t>
      </w:r>
      <w:bookmarkStart w:id="0" w:name="_Hlk167102806"/>
      <w:r w:rsidR="006155F3">
        <w:rPr>
          <w:u w:val="single"/>
        </w:rPr>
        <w:t>cato stampa</w:t>
      </w:r>
    </w:p>
    <w:p w14:paraId="1810D62E" w14:textId="77777777" w:rsidR="006155F3" w:rsidRPr="00AA1B98" w:rsidRDefault="006155F3" w:rsidP="006155F3">
      <w:pPr>
        <w:spacing w:line="276" w:lineRule="auto"/>
        <w:jc w:val="center"/>
        <w:rPr>
          <w:sz w:val="20"/>
          <w:szCs w:val="20"/>
          <w:u w:val="single"/>
        </w:rPr>
      </w:pPr>
    </w:p>
    <w:p w14:paraId="58F5653F" w14:textId="77777777" w:rsidR="006155F3" w:rsidRPr="0026522B" w:rsidRDefault="006155F3" w:rsidP="006155F3">
      <w:pPr>
        <w:spacing w:line="276" w:lineRule="auto"/>
        <w:jc w:val="center"/>
        <w:rPr>
          <w:b/>
          <w:bCs/>
          <w:sz w:val="32"/>
          <w:szCs w:val="32"/>
        </w:rPr>
      </w:pPr>
      <w:r w:rsidRPr="0026522B">
        <w:rPr>
          <w:b/>
          <w:bCs/>
          <w:sz w:val="32"/>
          <w:szCs w:val="32"/>
        </w:rPr>
        <w:t>MEDICI E FISIOTERAPISTI:</w:t>
      </w:r>
    </w:p>
    <w:p w14:paraId="593A071D" w14:textId="77777777" w:rsidR="006155F3" w:rsidRPr="0026522B" w:rsidRDefault="006155F3" w:rsidP="006155F3">
      <w:pPr>
        <w:spacing w:line="276" w:lineRule="auto"/>
        <w:jc w:val="center"/>
        <w:rPr>
          <w:b/>
          <w:bCs/>
          <w:sz w:val="32"/>
          <w:szCs w:val="32"/>
        </w:rPr>
      </w:pPr>
      <w:r w:rsidRPr="0026522B">
        <w:rPr>
          <w:b/>
          <w:bCs/>
          <w:sz w:val="32"/>
          <w:szCs w:val="32"/>
        </w:rPr>
        <w:t>COMPETENZE SPECIFICHE AL SERVIZIO DEL CITTADINO.</w:t>
      </w:r>
    </w:p>
    <w:p w14:paraId="222FCC96" w14:textId="77777777" w:rsidR="006155F3" w:rsidRPr="0026522B" w:rsidRDefault="006155F3" w:rsidP="006155F3">
      <w:pPr>
        <w:spacing w:line="276" w:lineRule="auto"/>
        <w:jc w:val="center"/>
        <w:rPr>
          <w:sz w:val="32"/>
          <w:szCs w:val="32"/>
        </w:rPr>
      </w:pPr>
      <w:r w:rsidRPr="0026522B">
        <w:rPr>
          <w:b/>
          <w:bCs/>
          <w:sz w:val="32"/>
          <w:szCs w:val="32"/>
        </w:rPr>
        <w:t>GUIDA IN PILLOLE PER UNA COLLABORAZIONE EFFICACE</w:t>
      </w:r>
    </w:p>
    <w:p w14:paraId="1EC8634C" w14:textId="77777777" w:rsidR="006155F3" w:rsidRDefault="006155F3" w:rsidP="006155F3">
      <w:pPr>
        <w:spacing w:line="276" w:lineRule="auto"/>
        <w:jc w:val="center"/>
        <w:rPr>
          <w:sz w:val="20"/>
          <w:szCs w:val="20"/>
        </w:rPr>
      </w:pPr>
    </w:p>
    <w:p w14:paraId="0896150F" w14:textId="77777777" w:rsidR="006155F3" w:rsidRPr="00AA1B98" w:rsidRDefault="006155F3" w:rsidP="006155F3">
      <w:pPr>
        <w:spacing w:line="276" w:lineRule="auto"/>
        <w:jc w:val="center"/>
        <w:rPr>
          <w:sz w:val="20"/>
          <w:szCs w:val="20"/>
        </w:rPr>
      </w:pPr>
    </w:p>
    <w:p w14:paraId="00B287A4" w14:textId="77777777" w:rsidR="006155F3" w:rsidRDefault="006155F3" w:rsidP="006155F3">
      <w:pPr>
        <w:spacing w:line="276" w:lineRule="auto"/>
        <w:jc w:val="center"/>
        <w:rPr>
          <w:b/>
          <w:bCs/>
        </w:rPr>
      </w:pPr>
    </w:p>
    <w:p w14:paraId="5C0A51FA" w14:textId="078C89FF" w:rsidR="006155F3" w:rsidRDefault="006155F3" w:rsidP="00850F81">
      <w:pPr>
        <w:spacing w:line="276" w:lineRule="auto"/>
        <w:jc w:val="both"/>
        <w:rPr>
          <w:rFonts w:eastAsia="Times New Roman" w:cs="Calibri"/>
          <w:color w:val="000000"/>
        </w:rPr>
      </w:pPr>
      <w:r w:rsidRPr="00384D4A">
        <w:rPr>
          <w:b/>
          <w:bCs/>
          <w:i/>
          <w:iCs/>
        </w:rPr>
        <w:t>Bergamo, 20 maggio 2024</w:t>
      </w:r>
      <w:r>
        <w:t xml:space="preserve">. </w:t>
      </w:r>
      <w:r w:rsidRPr="00C2331E">
        <w:t xml:space="preserve"> </w:t>
      </w:r>
      <w:r>
        <w:t xml:space="preserve">È stato presentato stamattina </w:t>
      </w:r>
      <w:r w:rsidRPr="00C2331E">
        <w:t xml:space="preserve">presso la sede dell’Ordine dei Medici Chirurghi e Odontoiatri della provincia di Bergamo, il progetto </w:t>
      </w:r>
      <w:r w:rsidRPr="00C2331E">
        <w:rPr>
          <w:rFonts w:eastAsia="Times New Roman" w:cs="Calibri"/>
          <w:color w:val="000000"/>
        </w:rPr>
        <w:t>«MEDICI E FISIOTERAPISTI, competenze specifiche al servizio del cittadino. Guida in pillole per una collaborazione efficace</w:t>
      </w:r>
      <w:r w:rsidR="00850F81">
        <w:rPr>
          <w:rFonts w:eastAsia="Times New Roman" w:cs="Calibri"/>
          <w:i/>
          <w:iCs/>
          <w:color w:val="000000"/>
        </w:rPr>
        <w:t>»</w:t>
      </w:r>
      <w:r>
        <w:rPr>
          <w:rFonts w:eastAsia="Times New Roman" w:cs="Calibri"/>
          <w:color w:val="000000"/>
        </w:rPr>
        <w:t>.</w:t>
      </w:r>
    </w:p>
    <w:p w14:paraId="12F7D4E4" w14:textId="77777777" w:rsidR="006155F3" w:rsidRPr="00C2331E" w:rsidRDefault="006155F3" w:rsidP="00850F81">
      <w:pPr>
        <w:spacing w:line="276" w:lineRule="auto"/>
        <w:jc w:val="both"/>
      </w:pPr>
    </w:p>
    <w:p w14:paraId="48AEF170" w14:textId="18DAB434" w:rsidR="006155F3" w:rsidRDefault="006155F3" w:rsidP="00850F81">
      <w:pPr>
        <w:spacing w:line="276" w:lineRule="auto"/>
        <w:jc w:val="both"/>
        <w:rPr>
          <w:rFonts w:eastAsia="Times New Roman" w:cs="Calibri"/>
          <w:color w:val="000000"/>
        </w:rPr>
      </w:pPr>
      <w:r w:rsidRPr="00C2331E">
        <w:rPr>
          <w:rFonts w:eastAsia="Times New Roman" w:cs="Calibri"/>
          <w:color w:val="000000"/>
        </w:rPr>
        <w:t>Il documento</w:t>
      </w:r>
      <w:r w:rsidR="00850F81">
        <w:rPr>
          <w:rFonts w:eastAsia="Times New Roman" w:cs="Calibri"/>
          <w:color w:val="000000"/>
        </w:rPr>
        <w:t xml:space="preserve"> (si tratta di un’esperienza pilota a livello nazionale)</w:t>
      </w:r>
      <w:r w:rsidRPr="00C2331E">
        <w:rPr>
          <w:rFonts w:eastAsia="Times New Roman" w:cs="Calibri"/>
          <w:color w:val="000000"/>
        </w:rPr>
        <w:t xml:space="preserve"> sottoscritto dall’Ordine dei Medici Chirurghi e Odontoiatri e dall’Ordine dei Fisioterapisti della provincia di Bergamo, ha l’obiettivo di tutelare la salute dei cittadini e contrastare il fenomeno dell’abusivismo.</w:t>
      </w:r>
    </w:p>
    <w:p w14:paraId="7A7141E1" w14:textId="59915D49" w:rsidR="006155F3" w:rsidRDefault="006155F3" w:rsidP="00850F81">
      <w:pPr>
        <w:spacing w:line="276" w:lineRule="auto"/>
        <w:jc w:val="both"/>
      </w:pPr>
      <w:r w:rsidRPr="00384D4A">
        <w:rPr>
          <w:bCs/>
        </w:rPr>
        <w:t>V</w:t>
      </w:r>
      <w:r>
        <w:rPr>
          <w:bCs/>
        </w:rPr>
        <w:t>iene</w:t>
      </w:r>
      <w:r w:rsidRPr="00384D4A">
        <w:rPr>
          <w:bCs/>
        </w:rPr>
        <w:t xml:space="preserve"> dunque rilanciata la collaborazione tra </w:t>
      </w:r>
      <w:r>
        <w:rPr>
          <w:bCs/>
        </w:rPr>
        <w:t xml:space="preserve">le due figure di </w:t>
      </w:r>
      <w:r w:rsidRPr="00384D4A">
        <w:rPr>
          <w:bCs/>
        </w:rPr>
        <w:t xml:space="preserve">professionisti sanitari </w:t>
      </w:r>
      <w:r w:rsidR="00850F81">
        <w:rPr>
          <w:bCs/>
        </w:rPr>
        <w:t xml:space="preserve">(sono 6281, tra cui 998 </w:t>
      </w:r>
      <w:proofErr w:type="gramStart"/>
      <w:r w:rsidR="00850F81">
        <w:rPr>
          <w:bCs/>
        </w:rPr>
        <w:t>odontoiatri,  gli</w:t>
      </w:r>
      <w:proofErr w:type="gramEnd"/>
      <w:r w:rsidR="00850F81">
        <w:rPr>
          <w:bCs/>
        </w:rPr>
        <w:t xml:space="preserve"> iscritti all’Ordine dei Medici e sono 1160 gli iscritti all’Ordine dei Fisioterapisti) </w:t>
      </w:r>
      <w:r w:rsidRPr="00384D4A">
        <w:rPr>
          <w:bCs/>
        </w:rPr>
        <w:t>sia in ambito ospedaliero che territoriale</w:t>
      </w:r>
      <w:r>
        <w:rPr>
          <w:bCs/>
        </w:rPr>
        <w:t>,</w:t>
      </w:r>
      <w:r>
        <w:rPr>
          <w:b/>
        </w:rPr>
        <w:t xml:space="preserve"> </w:t>
      </w:r>
      <w:r>
        <w:t>presso gli ambulatori di medici di medicina generale e dei pediatri di libera scelta, i poliambulatori e studi professionali di fisioterapisti e medici specialisti.</w:t>
      </w:r>
    </w:p>
    <w:p w14:paraId="65F96007" w14:textId="77777777" w:rsidR="006155F3" w:rsidRDefault="006155F3" w:rsidP="00850F81">
      <w:pPr>
        <w:spacing w:line="276" w:lineRule="auto"/>
        <w:jc w:val="both"/>
      </w:pPr>
    </w:p>
    <w:p w14:paraId="2AE5E029" w14:textId="77777777" w:rsidR="006155F3" w:rsidRDefault="006155F3" w:rsidP="00850F81">
      <w:pPr>
        <w:spacing w:line="276" w:lineRule="auto"/>
        <w:jc w:val="both"/>
      </w:pPr>
      <w:r>
        <w:t xml:space="preserve">E attraverso la guida in pillole i due Ordini fanno chiarezza sulle reciproche competenze. </w:t>
      </w:r>
    </w:p>
    <w:p w14:paraId="4FD542C9" w14:textId="77777777" w:rsidR="006155F3" w:rsidRDefault="006155F3" w:rsidP="00850F81">
      <w:pPr>
        <w:spacing w:line="276" w:lineRule="auto"/>
        <w:jc w:val="both"/>
      </w:pPr>
      <w:r>
        <w:t>I fisioterapisti dovranno indirizzare il cittadino al medico per ogni attività diagnostica, prendendo preferibilmente contatti diretti con i sanitari per ottimizzare la collaborazione interprofessionale; attivare, in caso di accesso diretto, il medico di medicina generale, ove utile, e collaborare per garantire un'ottimale presa in carico del paziente; collaborare attivamente e fare rete con i medici per costruire percorsi terapeutici appropriati e centrati sui bisogni di salute dei cittadini. Saranno i medici, invece, a</w:t>
      </w:r>
      <w:r w:rsidRPr="006155F3">
        <w:t xml:space="preserve"> </w:t>
      </w:r>
      <w:r>
        <w:t>indirizzare il cittadino con diagnosi di patologia e necessità di cure fisioterapiche solo a fisioterapisti regolarmente iscritti all’Ordine; qualora direttori sanitari, a verificare i titoli dei collaboratori, curando che in relazione ai detti titoli essi svolgano unicamente l’attività per cui risultano abilitati; collaborare, a richiesta, con il fisioterapista, cui spetta l’elaborazione del programma riabilitativo.</w:t>
      </w:r>
    </w:p>
    <w:p w14:paraId="436FF435" w14:textId="77777777" w:rsidR="006155F3" w:rsidRDefault="006155F3" w:rsidP="00850F81">
      <w:pPr>
        <w:spacing w:line="276" w:lineRule="auto"/>
        <w:jc w:val="both"/>
      </w:pPr>
    </w:p>
    <w:p w14:paraId="59100B84" w14:textId="522CFDBC" w:rsidR="006F07B9" w:rsidRPr="000D4558" w:rsidRDefault="0026522B" w:rsidP="00850F81">
      <w:pPr>
        <w:spacing w:line="276" w:lineRule="auto"/>
        <w:jc w:val="both"/>
        <w:rPr>
          <w:rFonts w:eastAsia="Times New Roman" w:cs="Calibri"/>
          <w:i/>
          <w:iCs/>
          <w:color w:val="000000"/>
        </w:rPr>
      </w:pPr>
      <w:r>
        <w:rPr>
          <w:rFonts w:eastAsia="Times New Roman" w:cs="Calibri"/>
          <w:i/>
          <w:iCs/>
          <w:color w:val="000000"/>
        </w:rPr>
        <w:t>«</w:t>
      </w:r>
      <w:r w:rsidR="006F07B9" w:rsidRPr="000D4558">
        <w:rPr>
          <w:rFonts w:eastAsia="Times New Roman" w:cs="Calibri"/>
          <w:i/>
          <w:iCs/>
          <w:color w:val="000000"/>
        </w:rPr>
        <w:t xml:space="preserve">La collaborazione tra i medici e gli altri professionisti sanitari </w:t>
      </w:r>
      <w:r>
        <w:rPr>
          <w:rFonts w:eastAsia="Times New Roman" w:cs="Calibri"/>
          <w:i/>
          <w:iCs/>
          <w:color w:val="000000"/>
        </w:rPr>
        <w:t xml:space="preserve">– </w:t>
      </w:r>
      <w:r w:rsidRPr="0026522B">
        <w:rPr>
          <w:rFonts w:eastAsia="Times New Roman" w:cs="Calibri"/>
          <w:color w:val="000000"/>
        </w:rPr>
        <w:t xml:space="preserve">hanno </w:t>
      </w:r>
      <w:r>
        <w:rPr>
          <w:rFonts w:eastAsia="Times New Roman" w:cs="Calibri"/>
          <w:color w:val="000000"/>
        </w:rPr>
        <w:t>sottolineato</w:t>
      </w:r>
      <w:r w:rsidRPr="0026522B">
        <w:rPr>
          <w:rFonts w:eastAsia="Times New Roman" w:cs="Calibri"/>
          <w:color w:val="000000"/>
        </w:rPr>
        <w:t xml:space="preserve"> </w:t>
      </w:r>
      <w:r w:rsidRPr="0026522B">
        <w:rPr>
          <w:rFonts w:eastAsia="Times New Roman" w:cs="Calibri"/>
          <w:b/>
          <w:bCs/>
          <w:color w:val="000000"/>
        </w:rPr>
        <w:t xml:space="preserve">Guido Marinoni e Nicola Taiocchi, </w:t>
      </w:r>
      <w:r w:rsidRPr="0026522B">
        <w:rPr>
          <w:rFonts w:eastAsia="Times New Roman" w:cs="Calibri"/>
          <w:color w:val="000000"/>
        </w:rPr>
        <w:t>rispettivamente</w:t>
      </w:r>
      <w:r w:rsidRPr="0026522B">
        <w:rPr>
          <w:rFonts w:eastAsia="Times New Roman" w:cs="Calibri"/>
          <w:b/>
          <w:bCs/>
          <w:color w:val="000000"/>
        </w:rPr>
        <w:t xml:space="preserve"> presidente e consigliere dell’Ordine dei Medici chirurghi e degli Odontoiatri della provincia di Bergamo</w:t>
      </w:r>
      <w:r>
        <w:rPr>
          <w:rFonts w:eastAsia="Times New Roman" w:cs="Calibri"/>
          <w:i/>
          <w:iCs/>
          <w:color w:val="000000"/>
        </w:rPr>
        <w:t xml:space="preserve"> - </w:t>
      </w:r>
      <w:r w:rsidR="006F07B9" w:rsidRPr="000D4558">
        <w:rPr>
          <w:rFonts w:eastAsia="Times New Roman" w:cs="Calibri"/>
          <w:i/>
          <w:iCs/>
          <w:color w:val="000000"/>
        </w:rPr>
        <w:t xml:space="preserve">presuppone la piena trasparenza </w:t>
      </w:r>
      <w:proofErr w:type="gramStart"/>
      <w:r w:rsidR="006F07B9" w:rsidRPr="000D4558">
        <w:rPr>
          <w:rFonts w:eastAsia="Times New Roman" w:cs="Calibri"/>
          <w:i/>
          <w:iCs/>
          <w:color w:val="000000"/>
        </w:rPr>
        <w:t>delle  specifiche</w:t>
      </w:r>
      <w:proofErr w:type="gramEnd"/>
      <w:r w:rsidR="006F07B9" w:rsidRPr="000D4558">
        <w:rPr>
          <w:rFonts w:eastAsia="Times New Roman" w:cs="Calibri"/>
          <w:i/>
          <w:iCs/>
          <w:color w:val="000000"/>
        </w:rPr>
        <w:t xml:space="preserve"> competenze e delle prestazioni erogate. In tal modo è possibile definire una reale integrazione in équipe, garantendo al cittadino le migliori opportunità di cura.</w:t>
      </w:r>
    </w:p>
    <w:p w14:paraId="53CA7D8C" w14:textId="230EFFC6" w:rsidR="006155F3" w:rsidRPr="000D4558" w:rsidRDefault="006F07B9" w:rsidP="00850F81">
      <w:pPr>
        <w:spacing w:line="276" w:lineRule="auto"/>
        <w:jc w:val="both"/>
        <w:rPr>
          <w:rFonts w:eastAsia="Times New Roman" w:cs="Calibri"/>
          <w:i/>
          <w:iCs/>
          <w:color w:val="000000"/>
        </w:rPr>
      </w:pPr>
      <w:r w:rsidRPr="000D4558">
        <w:rPr>
          <w:rFonts w:eastAsia="Times New Roman" w:cs="Calibri"/>
          <w:i/>
          <w:iCs/>
          <w:color w:val="000000"/>
        </w:rPr>
        <w:lastRenderedPageBreak/>
        <w:t xml:space="preserve">Auspichiamo che la collaborazione tra Ordine dei Medici Chirurghi e degli Odontoiatri e Ordine dei Fisioterapisti della nostra provincia, messa in atto </w:t>
      </w:r>
      <w:r w:rsidR="000D4558">
        <w:rPr>
          <w:rFonts w:eastAsia="Times New Roman" w:cs="Calibri"/>
          <w:i/>
          <w:iCs/>
          <w:color w:val="000000"/>
        </w:rPr>
        <w:t>con l’</w:t>
      </w:r>
      <w:r w:rsidRPr="000D4558">
        <w:rPr>
          <w:rFonts w:eastAsia="Times New Roman" w:cs="Calibri"/>
          <w:i/>
          <w:iCs/>
          <w:color w:val="000000"/>
        </w:rPr>
        <w:t xml:space="preserve">’elaborazione di questo documento, si possa estendere anche ad altri ambiti professionali e </w:t>
      </w:r>
      <w:r w:rsidR="000D4558" w:rsidRPr="000D4558">
        <w:rPr>
          <w:rFonts w:eastAsia="Times New Roman" w:cs="Calibri"/>
          <w:i/>
          <w:iCs/>
          <w:color w:val="000000"/>
        </w:rPr>
        <w:t xml:space="preserve">che il documento </w:t>
      </w:r>
      <w:r w:rsidRPr="000D4558">
        <w:rPr>
          <w:rFonts w:eastAsia="Times New Roman" w:cs="Calibri"/>
          <w:i/>
          <w:iCs/>
          <w:color w:val="000000"/>
        </w:rPr>
        <w:t>rappresenti uno strumento facilitante per ottimizzare l’attività dei professionisti</w:t>
      </w:r>
      <w:r w:rsidR="000D4558" w:rsidRPr="000D4558">
        <w:rPr>
          <w:rFonts w:eastAsia="Times New Roman" w:cs="Calibri"/>
          <w:i/>
          <w:iCs/>
          <w:color w:val="000000"/>
        </w:rPr>
        <w:t xml:space="preserve"> e i servizi resi ai cittadini</w:t>
      </w:r>
      <w:r w:rsidRPr="000D4558">
        <w:rPr>
          <w:rFonts w:eastAsia="Times New Roman" w:cs="Calibri"/>
          <w:i/>
          <w:iCs/>
          <w:color w:val="000000"/>
        </w:rPr>
        <w:t>, in un momento in cui è in atto una riorganizzazione delle attività riabilitative, con sempre maggiore attenzione al territorio e alla domiciliarità</w:t>
      </w:r>
      <w:bookmarkStart w:id="1" w:name="_Hlk167100556"/>
      <w:r w:rsidR="0026522B">
        <w:rPr>
          <w:rFonts w:eastAsia="Times New Roman" w:cs="Calibri"/>
          <w:i/>
          <w:iCs/>
          <w:color w:val="000000"/>
        </w:rPr>
        <w:t>»</w:t>
      </w:r>
      <w:bookmarkEnd w:id="1"/>
      <w:r w:rsidRPr="000D4558">
        <w:rPr>
          <w:rFonts w:eastAsia="Times New Roman" w:cs="Calibri"/>
          <w:i/>
          <w:iCs/>
          <w:color w:val="000000"/>
        </w:rPr>
        <w:t xml:space="preserve">.  </w:t>
      </w:r>
    </w:p>
    <w:p w14:paraId="1A3F3CF4" w14:textId="77777777" w:rsidR="006155F3" w:rsidRDefault="006155F3" w:rsidP="00850F81">
      <w:pPr>
        <w:spacing w:line="276" w:lineRule="auto"/>
        <w:jc w:val="both"/>
        <w:rPr>
          <w:rFonts w:eastAsia="Times New Roman" w:cs="Calibri"/>
          <w:color w:val="000000"/>
        </w:rPr>
      </w:pPr>
    </w:p>
    <w:p w14:paraId="5983C645" w14:textId="4BCB7518" w:rsidR="0026522B" w:rsidRPr="00703D70" w:rsidRDefault="00703D70" w:rsidP="00850F81">
      <w:pPr>
        <w:spacing w:line="276" w:lineRule="auto"/>
        <w:jc w:val="both"/>
      </w:pPr>
      <w:r>
        <w:t>«</w:t>
      </w:r>
      <w:r w:rsidRPr="00703D70">
        <w:rPr>
          <w:i/>
          <w:iCs/>
        </w:rPr>
        <w:t>Con la salute non si scherza!</w:t>
      </w:r>
      <w:r w:rsidRPr="00703D70">
        <w:t xml:space="preserve"> - proseguono </w:t>
      </w:r>
      <w:r w:rsidRPr="00703D70">
        <w:rPr>
          <w:b/>
          <w:bCs/>
        </w:rPr>
        <w:t>Simone Ruggeri e Bruno Minervini</w:t>
      </w:r>
      <w:r w:rsidRPr="00703D70">
        <w:t>,</w:t>
      </w:r>
      <w:r>
        <w:t xml:space="preserve"> </w:t>
      </w:r>
      <w:r w:rsidRPr="00703D70">
        <w:t xml:space="preserve">rispettivamente </w:t>
      </w:r>
      <w:r w:rsidRPr="00703D70">
        <w:rPr>
          <w:b/>
          <w:bCs/>
        </w:rPr>
        <w:t>presidente e consigliere dell’Ordine dei Fisioterapisti della provincia di Bergamo</w:t>
      </w:r>
      <w:r w:rsidRPr="00703D70">
        <w:t xml:space="preserve"> - </w:t>
      </w:r>
      <w:r w:rsidRPr="00703D70">
        <w:rPr>
          <w:i/>
          <w:iCs/>
        </w:rPr>
        <w:t>Il cittadino dovrebbe affidare la propria salute alle mani giuste, quelle dei professionisti sanitari. Social, web e passaparola talvolta propongono cure miracolose ed immediate o operatori che si devono occupare solamente di benessere e di fitness, non di cura e fisioterapia. Patologie muscolo-scheletriche come il classico mal di schiena, infortuni sportivi come distorsioni, patologie neurologiche, giusto per fare qualche esempio, richiedono, per un'efficace risoluzione, formazione e competenze specifiche in ambito sanitario, in particolare medico e fisioterapico. Questa collaborazione tra Medici, Fisioterapisti e gli altri professionisti sanitari, non solo nelle strutture ospedaliere ma anche sul territorio, garantisce al cittadino un percorso di cura sicuro, appropriato, globale, di qualità e centrato sui propri bisogni di salute</w:t>
      </w:r>
      <w:r>
        <w:t>».</w:t>
      </w:r>
    </w:p>
    <w:bookmarkEnd w:id="0"/>
    <w:p w14:paraId="2F2CBE48" w14:textId="628CA6FF" w:rsidR="0026522B" w:rsidRPr="00703D70" w:rsidRDefault="0026522B" w:rsidP="00850F81">
      <w:pPr>
        <w:spacing w:line="276" w:lineRule="auto"/>
      </w:pPr>
    </w:p>
    <w:p w14:paraId="48EF727B" w14:textId="2507BD77" w:rsidR="0026522B" w:rsidRDefault="0026522B" w:rsidP="00850F81">
      <w:pPr>
        <w:spacing w:line="276" w:lineRule="auto"/>
        <w:jc w:val="both"/>
        <w:rPr>
          <w:rFonts w:eastAsia="Times New Roman" w:cs="Calibri"/>
          <w:color w:val="000000"/>
        </w:rPr>
      </w:pPr>
    </w:p>
    <w:p w14:paraId="34FC3D79" w14:textId="4BCF0A1F" w:rsidR="0026522B" w:rsidRDefault="0026522B" w:rsidP="00850F81">
      <w:pPr>
        <w:spacing w:line="276" w:lineRule="auto"/>
        <w:jc w:val="both"/>
        <w:rPr>
          <w:rFonts w:eastAsia="Times New Roman" w:cs="Calibri"/>
          <w:color w:val="000000"/>
        </w:rPr>
      </w:pPr>
    </w:p>
    <w:p w14:paraId="60C425D2" w14:textId="77777777" w:rsidR="0026522B" w:rsidRDefault="0026522B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5AD60282" w14:textId="57580278" w:rsidR="006155F3" w:rsidRDefault="006155F3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66638CE2" w14:textId="1420AB65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445C0DBE" w14:textId="1A8819E0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725576C5" w14:textId="53BA5FF2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2FFFB4D6" w14:textId="7FC93B1F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65EE1C1B" w14:textId="7AB91DC8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2AB88A07" w14:textId="0493F880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3BB104B1" w14:textId="110DCB00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59318A87" w14:textId="5C9C3A7A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707C4790" w14:textId="6AD25912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22AFE7D3" w14:textId="515D4CDD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035A9181" w14:textId="448CC5D3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678DFFD3" w14:textId="4D9C2921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7AE2AAE8" w14:textId="64C370E7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38CF3A0A" w14:textId="00F26F99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6FAFEB83" w14:textId="4AEB03DD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350023A8" w14:textId="6164ACDC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6E48630A" w14:textId="6A0C5EC8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6F33BEAC" w14:textId="2F26B7C8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7B6551B0" w14:textId="78FBCB90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6EBD529D" w14:textId="70174240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47557CC6" w14:textId="77777777" w:rsidR="00703D70" w:rsidRDefault="00703D70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5F2B2611" w14:textId="77777777" w:rsidR="006155F3" w:rsidRDefault="006155F3" w:rsidP="006155F3">
      <w:pPr>
        <w:spacing w:line="253" w:lineRule="atLeast"/>
        <w:jc w:val="both"/>
        <w:rPr>
          <w:rFonts w:eastAsia="Times New Roman" w:cs="Calibri"/>
          <w:i/>
          <w:iCs/>
          <w:color w:val="000000"/>
        </w:rPr>
      </w:pPr>
    </w:p>
    <w:p w14:paraId="48974315" w14:textId="77777777" w:rsidR="00111678" w:rsidRPr="00D01028" w:rsidRDefault="00111678" w:rsidP="00111678">
      <w:pPr>
        <w:spacing w:line="276" w:lineRule="auto"/>
        <w:rPr>
          <w:b/>
          <w:bCs/>
          <w:sz w:val="18"/>
          <w:szCs w:val="18"/>
        </w:rPr>
      </w:pPr>
      <w:r w:rsidRPr="00D01028">
        <w:rPr>
          <w:b/>
          <w:bCs/>
          <w:sz w:val="18"/>
          <w:szCs w:val="18"/>
        </w:rPr>
        <w:t>UFFICIO STAMPA OMCEO BERGAMO</w:t>
      </w:r>
    </w:p>
    <w:p w14:paraId="6DF546A8" w14:textId="77777777" w:rsidR="00111678" w:rsidRPr="00D01028" w:rsidRDefault="00111678" w:rsidP="00111678">
      <w:pPr>
        <w:spacing w:line="276" w:lineRule="auto"/>
        <w:rPr>
          <w:sz w:val="18"/>
          <w:szCs w:val="18"/>
        </w:rPr>
      </w:pPr>
      <w:r w:rsidRPr="00D01028">
        <w:rPr>
          <w:b/>
          <w:bCs/>
          <w:sz w:val="18"/>
          <w:szCs w:val="18"/>
        </w:rPr>
        <w:t>Mariagrazia Mazzoleni</w:t>
      </w:r>
      <w:r>
        <w:rPr>
          <w:sz w:val="18"/>
          <w:szCs w:val="18"/>
        </w:rPr>
        <w:t>: +39 3358157882 – ufficiostampa@omceo.bg.it</w:t>
      </w:r>
    </w:p>
    <w:p w14:paraId="0DBFC49F" w14:textId="77777777" w:rsidR="00A43C53" w:rsidRPr="00A43C53" w:rsidRDefault="00A43C53" w:rsidP="00A43C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4868E3B" wp14:editId="790B50B6">
            <wp:simplePos x="0" y="0"/>
            <wp:positionH relativeFrom="margin">
              <wp:posOffset>-800100</wp:posOffset>
            </wp:positionH>
            <wp:positionV relativeFrom="margin">
              <wp:posOffset>9144000</wp:posOffset>
            </wp:positionV>
            <wp:extent cx="7658100" cy="682169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8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C53" w:rsidRPr="00A43C53" w:rsidSect="003632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87B77"/>
    <w:multiLevelType w:val="multilevel"/>
    <w:tmpl w:val="CAA0ED1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C402A4A"/>
    <w:multiLevelType w:val="multilevel"/>
    <w:tmpl w:val="3A148C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993028445">
    <w:abstractNumId w:val="0"/>
  </w:num>
  <w:num w:numId="2" w16cid:durableId="121781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53"/>
    <w:rsid w:val="00081017"/>
    <w:rsid w:val="000D4558"/>
    <w:rsid w:val="00111678"/>
    <w:rsid w:val="001D5B56"/>
    <w:rsid w:val="0026522B"/>
    <w:rsid w:val="003632EC"/>
    <w:rsid w:val="00381DC6"/>
    <w:rsid w:val="00384D4A"/>
    <w:rsid w:val="003F6546"/>
    <w:rsid w:val="004E31B8"/>
    <w:rsid w:val="006155F3"/>
    <w:rsid w:val="00673616"/>
    <w:rsid w:val="006F07B9"/>
    <w:rsid w:val="00703D70"/>
    <w:rsid w:val="007210DA"/>
    <w:rsid w:val="00737EB6"/>
    <w:rsid w:val="00764145"/>
    <w:rsid w:val="00774941"/>
    <w:rsid w:val="00850F81"/>
    <w:rsid w:val="00872C14"/>
    <w:rsid w:val="00917759"/>
    <w:rsid w:val="00A132E2"/>
    <w:rsid w:val="00A36B9D"/>
    <w:rsid w:val="00A43C53"/>
    <w:rsid w:val="00B857D6"/>
    <w:rsid w:val="00CD5A14"/>
    <w:rsid w:val="00EA1847"/>
    <w:rsid w:val="00F03217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81B5A"/>
  <w14:defaultImageDpi w14:val="300"/>
  <w15:docId w15:val="{A3B9FBB0-AC6F-4AEA-A07B-ACC2E9F1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C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C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7210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17D9-D070-4BD4-B57B-824BBADE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dc:description/>
  <cp:lastModifiedBy>Ufficio Stampa</cp:lastModifiedBy>
  <cp:revision>4</cp:revision>
  <dcterms:created xsi:type="dcterms:W3CDTF">2024-05-20T10:23:00Z</dcterms:created>
  <dcterms:modified xsi:type="dcterms:W3CDTF">2024-05-20T11:10:00Z</dcterms:modified>
</cp:coreProperties>
</file>